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B6" w:rsidRPr="009E4AE9" w:rsidRDefault="006034B6" w:rsidP="009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it-IT"/>
        </w:rPr>
      </w:pPr>
      <w:r w:rsidRPr="009E4AE9">
        <w:rPr>
          <w:rFonts w:ascii="Courier New" w:hAnsi="Courier New" w:cs="Courier New"/>
          <w:sz w:val="20"/>
          <w:szCs w:val="20"/>
          <w:lang w:eastAsia="it-IT"/>
        </w:rPr>
        <w:t xml:space="preserve">LEGGE 11 dicembre 2016, n. 232  </w:t>
      </w:r>
    </w:p>
    <w:p w:rsidR="006034B6" w:rsidRPr="009E4AE9" w:rsidRDefault="006034B6" w:rsidP="009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it-IT"/>
        </w:rPr>
      </w:pPr>
      <w:r w:rsidRPr="009E4AE9">
        <w:rPr>
          <w:rFonts w:ascii="Courier New" w:hAnsi="Courier New" w:cs="Courier New"/>
          <w:sz w:val="20"/>
          <w:szCs w:val="20"/>
          <w:lang w:eastAsia="it-IT"/>
        </w:rPr>
        <w:t xml:space="preserve">Bilancio di previsione dello Stato </w:t>
      </w:r>
      <w:bookmarkStart w:id="0" w:name="_GoBack"/>
      <w:bookmarkEnd w:id="0"/>
      <w:r w:rsidRPr="009E4AE9">
        <w:rPr>
          <w:rFonts w:ascii="Courier New" w:hAnsi="Courier New" w:cs="Courier New"/>
          <w:sz w:val="20"/>
          <w:szCs w:val="20"/>
          <w:lang w:eastAsia="it-IT"/>
        </w:rPr>
        <w:t xml:space="preserve"> per  l'anno  finanziario  2017  e</w:t>
      </w:r>
    </w:p>
    <w:p w:rsidR="006034B6" w:rsidRDefault="006034B6" w:rsidP="009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it-IT"/>
        </w:rPr>
      </w:pPr>
      <w:r w:rsidRPr="009E4AE9">
        <w:rPr>
          <w:rFonts w:ascii="Courier New" w:hAnsi="Courier New" w:cs="Courier New"/>
          <w:sz w:val="20"/>
          <w:szCs w:val="20"/>
          <w:lang w:eastAsia="it-IT"/>
        </w:rPr>
        <w:t>bilancio pluriennale per il triennio 2017-2019.</w:t>
      </w:r>
    </w:p>
    <w:p w:rsidR="006034B6" w:rsidRDefault="006034B6" w:rsidP="009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it-IT"/>
        </w:rPr>
      </w:pPr>
    </w:p>
    <w:p w:rsidR="006034B6" w:rsidRPr="00753160" w:rsidRDefault="006034B6" w:rsidP="009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Art. 1</w:t>
      </w:r>
    </w:p>
    <w:p w:rsidR="006034B6" w:rsidRPr="00753160" w:rsidRDefault="006034B6" w:rsidP="009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it-IT"/>
        </w:rPr>
      </w:pPr>
    </w:p>
    <w:p w:rsidR="006034B6" w:rsidRPr="00753160" w:rsidRDefault="006034B6" w:rsidP="009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Risultati differenziali. Norme in materia di entrata</w:t>
      </w:r>
    </w:p>
    <w:p w:rsidR="006034B6" w:rsidRPr="00753160" w:rsidRDefault="006034B6" w:rsidP="009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e di spesa e altre disposizioni. Fondi speciali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1. I livelli massimi del saldo netto da finanziare e del ricorso al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mercato finanziario, in termini di competenza  e  di  cassa,  di  cui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all'articolo 21, comma 1-ter, lettera a),  della  legge  31  dicembre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2009, n.  196,  per  gli  anni  2017,  2018  e  2019,  sono  indicati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nell'allegato n. 1 annesso alla presente legge. I livelli del ricorso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al mercato si intendono al netto delle operazioni effettuate al  fine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di rimborsare prima della  scadenza  o  di  ristrutturare  passivita'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preesistenti con ammortamento a carico dello Stato.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2.  Al  decreto-legge  4  giugno  2013,  n.  63,  convertito,   con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modificazioni, dalla legge 3 agosto 2013, n. 90,  sono  apportate  le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seguenti modificazioni: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  a) all'articolo 14, concernente detrazioni fiscali per interventi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di efficienza energetica: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    1) le parole: «31  dicembre  2016»,  ovunque  ricorrono,  salvo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quanto previsto dal numero 2) della presente lettera, sono sostituite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dalle seguenti: «31 dicembre 2017»;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    2) al comma 2, lettera a), le parole: «31 dicembre  2016»  sono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sostituite dalle seguenti: «31 dicembre 2021»;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    3) dopo il comma 2-ter sono inseriti i seguenti: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«2-quater. Per le  spese  sostenute  dal  1º  gennaio  2017  al  31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dicembre 2021 per interventi di riqualificazione energetica di  parti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comuni  degli  edifici  condominiali,  che  interessino   l'involucro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dell'edificio con  un'incidenza  superiore  al  25  per  cento  della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superficie disperdente lorda dell'edificio medesimo, la detrazione di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cui al comma 1 spetta nella misura del  70  per  cento.  La  medesima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detrazione spetta, nella misura  del  75  per  cento,  per  le  spese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sostenute per interventi di riqualificazione energetica relativi alle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parti comuni di edifici  condominiali  finalizzati  a  migliorare  la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prestazione energetica invernale ed estiva e che conseguano almeno la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qualita'  media  di  cui  al  decreto  del  Ministro  dello  sviluppo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economico 26 giugno 2015, pubblicato nel supplemento ordinario n.  39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alla Gazzetta Ufficiale n. 162 del 15 luglio 2015. Le  detrazioni  di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cui al presente articolo sono calcolate su un  ammontare  complessivo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delle spese non superiore a euro 40.000 moltiplicato  per  il  numero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delle unita' immobiliari che compongono l'edificio.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2-quinquies. La sussistenza delle condizioni di cui al primo  e  al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secondo periodo del comma 2-quater e'  asseverata  da  professionisti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abilitati mediante l'attestazione della prestazione energetica  degli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edifici  di  cui  al  citato  decreto  del  Ministro  dello  sviluppo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economico  26  giugno  2015.  L'Agenzia  nazionale   per   le   nuove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tecnologie, l'energia e  lo  sviluppo  economico  sostenibile  (ENEA)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effettua controlli, anche  a  campione,  su  tali  dichiarazioni.  La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mancata  veridicita'  dell'attestazione  comporta  la  decadenza  dal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beneficio, ferma restando la responsabilita'  del  professionista  ai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sensi delle disposizioni vigenti.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2-sexies. Per gli interventi di cui al comma 2-quater, a  decorrere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dal  1º  gennaio  2017,  in  luogo  della  detrazione,   i   soggetti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beneficiari possono optare per la cessione del corrispondente credito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ai fornitori che hanno effettuato  gli  interventi  ovvero  ad  altri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soggetti privati, con la facolta' di successiva cessione del credito.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Rimane esclusa la cessione ad istituti di credito e  ad  intermediari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finanziari. Le  modalita'  di  attuazione  del  presente  comma  sono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definite con provvedimento del direttore dell'Agenzia delle  entrate,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da adottare entro sessanta giorni dalla data  di  entrata  in  vigore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della presente disposizione.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2-septies. Le detrazioni di cui al comma 2-quater sono  usufruibili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anche  dagli  istituti  autonomi  per  le  case  popolari,   comunque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denominati, per interventi realizzati su immobili di loro  proprieta'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adibiti ad edilizia residenziale pubblica»;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  b) all'articolo 15, comma 1, le parole: «31 dicembre  2016»  sono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sostituite dalle seguenti: «31 dicembre 2017»;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  c) all'articolo 16, concernente detrazioni fiscali per interventi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di ristrutturazione edilizia e per l'acquisto di mobili: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    1) al comma 1, le parole: «31 dicembre  2016»  sono  sostituite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dalle seguenti: «31 dicembre 2017»;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    2) il comma 1-bis e' sostituito dal seguente: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«1-bis. Per le spese sostenute dal 1º gennaio 2017 al  31  dicembre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2021 per gli interventi di cui all'articolo 16-bis, comma 1,  lettera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i), del testo unico di cui al decreto del Presidente della Repubblica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22 dicembre 1986,  n.  917,  le  cui  procedure  autorizzatorie  sono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iniziate  dopo  la  data  di  entrata  in   vigore   della   presente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disposizione,  su  edifici  ubicati  nelle  zone  sismiche  ad   alta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pericolosita' (zone 1 e 2) di cui all'ordinanza  del  Presidente  del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Consiglio dei ministri n. 3274 del  20  marzo  2003,  pubblicata  nel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supplemento ordinario n. 72 alla Gazzetta  Ufficiale  n.  105  dell'8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maggio 2003, riferite  a  costruzioni  adibite  ad  abitazione  e  ad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attivita' produttive, spetta una detrazione dall'imposta lorda  nella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misura del 50 per cento,  fino  ad  un  ammontare  complessivo  delle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stesse spese non superiore a 96.000 euro per unita'  immobiliare  per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ciascun anno. La detrazione e' ripartita in cinque quote  annuali  di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pari importo nell'anno  di  sostenimento  delle  spese  e  in  quelli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successivi. Nel caso in cui gli interventi di cui al  presente  comma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realizzati in ciascun anno  consistano  nella  mera  prosecuzione  di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interventi iniziati in anni  precedenti,  ai  fini  del  computo  del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limite massimo delle spese ammesse a fruire della detrazione si tiene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conto anche delle spese sostenute negli stessi anni per le  quali  si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e' gia' fruito della detrazione»;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    3) dopo il comma 1-bis, come sostituito  dal  numero  2)  della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presente lettera, sono inseriti i seguenti: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«1-ter. A decorrere dal 1º gennaio 2017 e fino al 31 dicembre 2021,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le disposizioni del comma  1-bis  si  applicano  anche  agli  edifici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ubicati nella zona sismica 3 di cui all'ordinanza del Presidente  del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Consiglio dei ministri n. 3274 del  20  marzo  2003,  pubblicata  nel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supplemento ordinario n. 72 alla Gazzetta  Ufficiale  n.  105  dell'8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maggio 2003.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1-quater. Qualora dalla realizzazione degli interventi  di  cui  ai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commi 1-bis e 1-ter derivi una  riduzione  del  rischio  sismico  che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determini il  passaggio  ad  una  classe  di  rischio  inferiore,  la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detrazione dall'imposta spetta nella misura del 70  per  cento  della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spesa sostenuta. Ove dall'intervento derivi il passaggio a due classi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di rischio inferiori, la detrazione spetta nella misura  dell'80  per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cento. Con decreto del Ministro delle infrastrutture e dei trasporti,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da adottare entro il 28 febbraio 2017, sentito il Consiglio superiore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dei  lavori  pubblici,  sono  stabilite  le  linee   guida   per   la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classificazione di  rischio  sismico  delle  costruzioni  nonche'  le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modalita' per l'attestazione, da parte di  professionisti  abilitati,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dell'efficacia degli interventi effettuati.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1-quinquies. Qualora gli interventi di cui al comma 1-quater  siano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realizzati sulle parti comuni di edifici condominiali, le  detrazioni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dall'imposta di cui al primo e al secondo periodo del medesimo  comma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1-quater spettano, rispettivamente, nella misura del 75 per  cento  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dell'85  per  cento.  Le  predette  detrazioni  si  applicano  su  un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ammontare delle spese non superiore a euro 96.000 moltiplicato per il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numero  delle  unita'  immobiliari  di  ciascun  edificio.  Per  tali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interventi,  a  decorrere  dal  1º  gennaio  2017,  in  luogo   della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detrazione i soggetti beneficiari possono optare per la cessione  del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corrispondente  credito  ai  fornitori  che  hanno   effettuato   gli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interventi ovvero ad altri  soggetti  privati,  con  la  facolta'  di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successiva cessione  del  credito.  Rimane  esclusa  la  cessione  ad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istituti di credito e ad intermediari  finanziari.  Le  modalita'  di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attuazione del presente comma sono  definite  con  provvedimento  del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direttore dell'Agenzia delle  entrate,  da  adottare  entro  sessanta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giorni dalla data di entrata in vigore della presente disposizione.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1-sexies. A decorrere dal 1º gennaio 2017, tra le spese  detraibili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per la realizzazione degli interventi di cui ai commi 1-ter, 1-quater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e  1-quinquies  rientrano  anche   le   spese   effettuate   per   la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classificazione e verifica sismica degli immobili»;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    4) il comma 2 e' sostituito dal seguente: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«2. Ai contribuenti che fruiscono della detrazione di cui al  comma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1, limitatamente agli interventi di recupero del patrimonio  edilizio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iniziati a decorrere dal 1º gennaio 2016,  e'  altresi'  riconosciuta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una  detrazione  dall'imposta  lorda,  fino  a  concorrenza  del  suo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ammontare, per le ulteriori  spese  documentate  sostenute  nell'anno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2017 per l'acquisto di mobili e di grandi elettrodomestici di  classe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non inferiore ad A+, nonche' A per i forni,  per  le  apparecchiature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per  le  quali  sia  prevista  l'etichetta  energetica,   finalizzati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all'arredo dell'immobile oggetto di ristrutturazione.  La  detrazione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di cui al presente comma, da ripartire  tra  gli  aventi  diritto  in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dieci quote annuali di pari importo, spetta nella misura del  50  per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cento  delle  spese  sostenute  ed  e'  calcolata  su  un   ammontare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complessivo  non  superiore  a  10.000  euro,  considerato,  per  gli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interventi effettuati nell'anno 2016 ovvero per quelli  iniziati  nel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medesimo anno e proseguiti nel 2017, al netto delle  spese  sostenute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nell'anno 2016 per le quali si e' fruito della  detrazione.  Ai  fini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della fruizione della detrazione dall'imposta, le  spese  di  cui  al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presente comma sono computate  indipendentemente  dall'importo  delle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spese sostenute per i lavori di ristrutturazione che fruiscono  delle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detrazioni di cui al comma 1».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3. Le detrazioni  di  cui  all'articolo  16,  commi  1-bis,  1-ter,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1-quater, 1-quinquies e 1-sexies, del decreto-legge 4 giugno 2013, n.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63, convertito, con modificazioni, dalla legge 3 agosto 2013, n.  90,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come  modificato  dal  comma  2  del  presente  articolo,  non   sono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cumulabili con agevolazioni gia' spettanti per le medesime  finalita'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sulla base di norme speciali per interventi in aree colpite da eventi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sismici.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4. Il credito d'imposta di cui all'articolo 10 del decreto-legge 31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maggio 2014, n. 83, convertito, con  modificazioni,  dalla  legge  29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luglio 2014, n. 106, e' riconosciuto anche per  i  periodi  d'imposta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2017 e 2018, nella misura del 65 per  cento,  a  condizione  che  gli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interventi abbiano anche le finalita' di cui al comma 2 del  presente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articolo. Sono comprese tra i beneficiari del  credito  d'imposta  di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cui al periodo precedente anche le strutture che  svolgono  attivita'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agrituristica, come definita dalla legge 20 febbraio 2006, n.  96,  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dalle pertinenti norme regionali.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5. Il credito d'imposta  di  cui  al  comma  4,  come  prorogato  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modificato dal medesimo comma, e' ripartito in due quote  annuali  di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pari importo  e  puo'  essere  utilizzato  a  decorrere  dal  periodo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d'imposta successivo a  quello  in  cui  gli  interventi  sono  stati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realizzati, nel limite massimo di 60 milioni di euro nell'anno  2018,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di 120 milioni di euro  nell'anno  2019  e  di  60  milioni  di  euro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nell'anno 2020.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6. Per quanto non diversamente previsto dai commi 4 e 5  continuano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ad  applicarsi  le  disposizioni  contenute  nell'articolo   10   del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decreto-legge 31 maggio 2014, n. 83, convertito,  con  modificazioni,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dalla legge 29 luglio 2014, n. 106. Entro sessanta giorni dalla  data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di   entrata   in   vigore   della   presente   legge   si   provvede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all'aggiornamento del decreto di cui all'articolo 10,  comma  4,  del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citato decreto-legge n. 83 del 2014, convertito,  con  modificazioni,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dalla legge n. 106 del 2014. 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  7. All'articolo 10, comma 7, del decreto-legge 31 maggio  2014,  n.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83, convertito, con modificazioni, dalla legge  29  luglio  2014,  n.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106, le parole: «e di 50 milioni di euro per gli  anni  dal  2016  al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2019» sono sostituite dalle seguenti: «, di 50 milioni  di  euro  per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>l'anno 2016, di 41,7 milioni di euro per gli anni 2017 e  2018  e  di</w:t>
      </w:r>
    </w:p>
    <w:p w:rsidR="006034B6" w:rsidRPr="00753160" w:rsidRDefault="006034B6" w:rsidP="0075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753160">
        <w:rPr>
          <w:rFonts w:ascii="Courier New" w:hAnsi="Courier New" w:cs="Courier New"/>
          <w:sz w:val="20"/>
          <w:szCs w:val="20"/>
          <w:lang w:eastAsia="it-IT"/>
        </w:rPr>
        <w:t xml:space="preserve">16,7 milioni di euro per l'anno 2019». </w:t>
      </w:r>
    </w:p>
    <w:p w:rsidR="006034B6" w:rsidRDefault="006034B6"/>
    <w:sectPr w:rsidR="006034B6" w:rsidSect="00CB6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160"/>
    <w:rsid w:val="00191968"/>
    <w:rsid w:val="005D4745"/>
    <w:rsid w:val="006034B6"/>
    <w:rsid w:val="00753160"/>
    <w:rsid w:val="009E4AE9"/>
    <w:rsid w:val="00AE61A3"/>
    <w:rsid w:val="00CB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1851</Words>
  <Characters>10552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LEGGE 11 dicembre 2016, n</dc:title>
  <dc:subject/>
  <dc:creator>FEDELE</dc:creator>
  <cp:keywords/>
  <dc:description/>
  <cp:lastModifiedBy>confes</cp:lastModifiedBy>
  <cp:revision>2</cp:revision>
  <dcterms:created xsi:type="dcterms:W3CDTF">2016-12-30T11:49:00Z</dcterms:created>
  <dcterms:modified xsi:type="dcterms:W3CDTF">2016-12-30T11:49:00Z</dcterms:modified>
</cp:coreProperties>
</file>